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2F" w:rsidRDefault="004708D8">
      <w:pPr>
        <w:pStyle w:val="30"/>
        <w:framePr w:w="9552" w:h="302" w:hRule="exact" w:wrap="around" w:vAnchor="page" w:hAnchor="page" w:x="1194" w:y="5139"/>
        <w:shd w:val="clear" w:color="auto" w:fill="auto"/>
        <w:spacing w:before="0" w:line="240" w:lineRule="exact"/>
        <w:ind w:right="180"/>
        <w:jc w:val="center"/>
      </w:pPr>
      <w:r>
        <w:rPr>
          <w:rStyle w:val="30pt"/>
          <w:b/>
          <w:bCs/>
        </w:rPr>
        <w:t>ПОЛОЖЕНИЕ</w:t>
      </w:r>
    </w:p>
    <w:p w:rsidR="001C1C2F" w:rsidRDefault="004708D8">
      <w:pPr>
        <w:pStyle w:val="30"/>
        <w:framePr w:w="9552" w:h="9942" w:hRule="exact" w:wrap="around" w:vAnchor="page" w:hAnchor="page" w:x="1194" w:y="5748"/>
        <w:shd w:val="clear" w:color="auto" w:fill="auto"/>
        <w:spacing w:before="0" w:after="317" w:line="240" w:lineRule="exact"/>
        <w:ind w:left="140"/>
        <w:jc w:val="center"/>
      </w:pPr>
      <w:r>
        <w:rPr>
          <w:rStyle w:val="30pt"/>
          <w:b/>
          <w:bCs/>
        </w:rPr>
        <w:t>о предпрофильной подготовке</w:t>
      </w:r>
    </w:p>
    <w:p w:rsidR="001C1C2F" w:rsidRDefault="004708D8">
      <w:pPr>
        <w:pStyle w:val="30"/>
        <w:framePr w:w="9552" w:h="9942" w:hRule="exact" w:wrap="around" w:vAnchor="page" w:hAnchor="page" w:x="1194" w:y="5748"/>
        <w:shd w:val="clear" w:color="auto" w:fill="auto"/>
        <w:spacing w:before="0" w:after="271" w:line="240" w:lineRule="exact"/>
        <w:ind w:left="20" w:firstLine="360"/>
      </w:pPr>
      <w:r>
        <w:rPr>
          <w:rStyle w:val="30pt"/>
          <w:b/>
          <w:bCs/>
        </w:rPr>
        <w:t>1. Общие положения.</w:t>
      </w:r>
    </w:p>
    <w:p w:rsidR="001C1C2F" w:rsidRDefault="004708D8">
      <w:pPr>
        <w:pStyle w:val="1"/>
        <w:framePr w:w="9552" w:h="9942" w:hRule="exact" w:wrap="around" w:vAnchor="page" w:hAnchor="page" w:x="1194" w:y="5748"/>
        <w:shd w:val="clear" w:color="auto" w:fill="auto"/>
        <w:spacing w:after="244" w:line="322" w:lineRule="exact"/>
        <w:ind w:left="20" w:right="2220" w:firstLine="360"/>
      </w:pPr>
      <w:r>
        <w:t>Настоящее положение определяет цели и задачи введения предпрофильной подготовки в</w:t>
      </w:r>
      <w:r w:rsidR="00FD2116" w:rsidRPr="00FD2116">
        <w:t xml:space="preserve"> </w:t>
      </w:r>
      <w:bookmarkStart w:id="0" w:name="_GoBack"/>
      <w:bookmarkEnd w:id="0"/>
      <w:r>
        <w:t>МКОУ«Ракитовская средняя</w:t>
      </w:r>
    </w:p>
    <w:p w:rsidR="001C1C2F" w:rsidRDefault="004708D8">
      <w:pPr>
        <w:pStyle w:val="1"/>
        <w:framePr w:w="9552" w:h="9942" w:hRule="exact" w:wrap="around" w:vAnchor="page" w:hAnchor="page" w:x="1194" w:y="5748"/>
        <w:shd w:val="clear" w:color="auto" w:fill="auto"/>
        <w:spacing w:after="236" w:line="317" w:lineRule="exact"/>
        <w:ind w:left="20" w:right="720" w:firstLine="360"/>
      </w:pPr>
      <w:r>
        <w:t>общеобразовательная школа» в рамках профильного обучения, общие правила обучения.</w:t>
      </w:r>
    </w:p>
    <w:p w:rsidR="001C1C2F" w:rsidRDefault="004708D8">
      <w:pPr>
        <w:pStyle w:val="1"/>
        <w:framePr w:w="9552" w:h="9942" w:hRule="exact" w:wrap="around" w:vAnchor="page" w:hAnchor="page" w:x="1194" w:y="5748"/>
        <w:shd w:val="clear" w:color="auto" w:fill="auto"/>
        <w:spacing w:after="240" w:line="322" w:lineRule="exact"/>
        <w:ind w:left="20" w:right="720" w:firstLine="360"/>
      </w:pPr>
      <w:r>
        <w:t xml:space="preserve">Основная </w:t>
      </w:r>
      <w:r>
        <w:t>цель введения предпрофильной подготовки - создание образовательного пространства, способствующего самоопределению учащегося девятого класса, через организацию курсов по выбору, информационную работу и профильную ориентацию.</w:t>
      </w:r>
    </w:p>
    <w:p w:rsidR="001C1C2F" w:rsidRDefault="004708D8">
      <w:pPr>
        <w:pStyle w:val="1"/>
        <w:framePr w:w="9552" w:h="9942" w:hRule="exact" w:wrap="around" w:vAnchor="page" w:hAnchor="page" w:x="1194" w:y="5748"/>
        <w:shd w:val="clear" w:color="auto" w:fill="auto"/>
        <w:spacing w:after="240" w:line="322" w:lineRule="exact"/>
        <w:ind w:left="20" w:right="720" w:firstLine="360"/>
      </w:pPr>
      <w:r>
        <w:t>Основной задачей является компле</w:t>
      </w:r>
      <w:r>
        <w:t>ксная работа с учащимися по обоснованному и жизненно важному выбору дальнейшего пути обучения.</w:t>
      </w:r>
    </w:p>
    <w:p w:rsidR="001C1C2F" w:rsidRDefault="004708D8">
      <w:pPr>
        <w:pStyle w:val="1"/>
        <w:framePr w:w="9552" w:h="9942" w:hRule="exact" w:wrap="around" w:vAnchor="page" w:hAnchor="page" w:x="1194" w:y="5748"/>
        <w:shd w:val="clear" w:color="auto" w:fill="auto"/>
        <w:spacing w:after="305" w:line="322" w:lineRule="exact"/>
        <w:ind w:left="20" w:right="280" w:firstLine="360"/>
      </w:pPr>
      <w:r>
        <w:t>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</w:t>
      </w:r>
      <w:r>
        <w:t>вующей их успешному самоопределению по завершению основного общего образования и обоснованному выбору пути продолжения образования.</w:t>
      </w:r>
    </w:p>
    <w:p w:rsidR="001C1C2F" w:rsidRDefault="004708D8">
      <w:pPr>
        <w:pStyle w:val="30"/>
        <w:framePr w:w="9552" w:h="9942" w:hRule="exact" w:wrap="around" w:vAnchor="page" w:hAnchor="page" w:x="1194" w:y="5748"/>
        <w:shd w:val="clear" w:color="auto" w:fill="auto"/>
        <w:spacing w:before="0" w:after="261" w:line="240" w:lineRule="exact"/>
        <w:ind w:left="20" w:firstLine="360"/>
      </w:pPr>
      <w:r>
        <w:rPr>
          <w:rStyle w:val="30pt"/>
          <w:b/>
          <w:bCs/>
        </w:rPr>
        <w:t>Компоненты предпрофильной подготовки:</w:t>
      </w:r>
    </w:p>
    <w:p w:rsidR="001C1C2F" w:rsidRDefault="004708D8">
      <w:pPr>
        <w:pStyle w:val="1"/>
        <w:framePr w:w="9552" w:h="9942" w:hRule="exact" w:wrap="around" w:vAnchor="page" w:hAnchor="page" w:x="1194" w:y="5748"/>
        <w:numPr>
          <w:ilvl w:val="0"/>
          <w:numId w:val="1"/>
        </w:numPr>
        <w:shd w:val="clear" w:color="auto" w:fill="auto"/>
        <w:tabs>
          <w:tab w:val="left" w:pos="1498"/>
        </w:tabs>
        <w:spacing w:after="240" w:line="317" w:lineRule="exact"/>
        <w:ind w:left="1080" w:right="860"/>
      </w:pPr>
      <w:r>
        <w:t>информирование и профильная ориентация учащихся 9-х классов в отношении возможного выб</w:t>
      </w:r>
      <w:r>
        <w:t>ора профиля обучения на третьей ступени;</w:t>
      </w:r>
    </w:p>
    <w:p w:rsidR="001C1C2F" w:rsidRDefault="004708D8">
      <w:pPr>
        <w:pStyle w:val="1"/>
        <w:framePr w:w="9552" w:h="9942" w:hRule="exact" w:wrap="around" w:vAnchor="page" w:hAnchor="page" w:x="1194" w:y="5748"/>
        <w:numPr>
          <w:ilvl w:val="0"/>
          <w:numId w:val="1"/>
        </w:numPr>
        <w:shd w:val="clear" w:color="auto" w:fill="auto"/>
        <w:tabs>
          <w:tab w:val="left" w:pos="1498"/>
        </w:tabs>
        <w:spacing w:line="317" w:lineRule="exact"/>
        <w:ind w:left="1080" w:right="1460"/>
      </w:pPr>
      <w:r>
        <w:t>организация и освоение учащимися курсов по выбору (элективных курсов).</w:t>
      </w:r>
    </w:p>
    <w:p w:rsidR="001C1C2F" w:rsidRDefault="00FD2116">
      <w:pPr>
        <w:rPr>
          <w:sz w:val="2"/>
          <w:szCs w:val="2"/>
        </w:rPr>
        <w:sectPr w:rsidR="001C1C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390525</wp:posOffset>
            </wp:positionV>
            <wp:extent cx="5314950" cy="1409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2F" w:rsidRDefault="004708D8">
      <w:pPr>
        <w:pStyle w:val="1"/>
        <w:framePr w:w="9576" w:h="14545" w:hRule="exact" w:wrap="around" w:vAnchor="page" w:hAnchor="page" w:x="1182" w:y="1150"/>
        <w:shd w:val="clear" w:color="auto" w:fill="auto"/>
        <w:spacing w:after="12" w:line="240" w:lineRule="exact"/>
        <w:ind w:left="780" w:firstLine="0"/>
        <w:jc w:val="both"/>
      </w:pPr>
      <w:r>
        <w:lastRenderedPageBreak/>
        <w:t>Система предпрофильной подготовки включает в себя ряд</w:t>
      </w:r>
    </w:p>
    <w:p w:rsidR="001C1C2F" w:rsidRDefault="004708D8">
      <w:pPr>
        <w:pStyle w:val="1"/>
        <w:framePr w:w="9576" w:h="14545" w:hRule="exact" w:wrap="around" w:vAnchor="page" w:hAnchor="page" w:x="1182" w:y="1150"/>
        <w:shd w:val="clear" w:color="auto" w:fill="auto"/>
        <w:spacing w:after="237" w:line="240" w:lineRule="exact"/>
        <w:ind w:left="780" w:firstLine="0"/>
        <w:jc w:val="both"/>
      </w:pPr>
      <w:r>
        <w:t>педагогических идей: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305" w:line="322" w:lineRule="exact"/>
        <w:ind w:left="1100" w:right="780"/>
      </w:pPr>
      <w:r>
        <w:t xml:space="preserve">введение за счет школьного компонента </w:t>
      </w:r>
      <w:r>
        <w:t>элективных курсов: предметных, межпредметных, ориентационных;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252" w:line="240" w:lineRule="exact"/>
        <w:ind w:left="780" w:firstLine="0"/>
        <w:jc w:val="both"/>
      </w:pPr>
      <w:r>
        <w:t>введение активных методов преподавания элективных курсов;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305" w:line="322" w:lineRule="exact"/>
        <w:ind w:left="1100" w:right="260"/>
      </w:pPr>
      <w:r>
        <w:t>введение накопительной оценки учебных достижений учащихся (портфолио);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263" w:line="240" w:lineRule="exact"/>
        <w:ind w:left="780" w:firstLine="0"/>
        <w:jc w:val="both"/>
      </w:pPr>
      <w:r>
        <w:t>проведение ГИА для учащихся 9-х классов;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240" w:line="307" w:lineRule="exact"/>
        <w:ind w:left="1100" w:right="620"/>
      </w:pPr>
      <w:r>
        <w:t xml:space="preserve">зачисление в 10-й </w:t>
      </w:r>
      <w:r>
        <w:t>профильный класс на основе решения комиссии, учитывающей результаты психолого-педагогической диагностики;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236" w:line="307" w:lineRule="exact"/>
        <w:ind w:left="1100" w:right="780"/>
      </w:pPr>
      <w:r>
        <w:t>психолого-педагогическое сопровождение предпрофильной подготовки обучающихся;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298" w:line="312" w:lineRule="exact"/>
        <w:ind w:left="1100" w:right="780"/>
      </w:pPr>
      <w:r>
        <w:t xml:space="preserve">проведение олимпиад и других мероприятий, позволяющих использовать </w:t>
      </w:r>
      <w:r>
        <w:t>ресурс портфолио.</w:t>
      </w:r>
    </w:p>
    <w:p w:rsidR="001C1C2F" w:rsidRDefault="004708D8">
      <w:pPr>
        <w:pStyle w:val="11"/>
        <w:framePr w:w="9576" w:h="14545" w:hRule="exact" w:wrap="around" w:vAnchor="page" w:hAnchor="page" w:x="1182" w:y="1150"/>
        <w:numPr>
          <w:ilvl w:val="0"/>
          <w:numId w:val="3"/>
        </w:numPr>
        <w:shd w:val="clear" w:color="auto" w:fill="auto"/>
        <w:spacing w:before="0" w:after="257" w:line="240" w:lineRule="exact"/>
      </w:pPr>
      <w:bookmarkStart w:id="1" w:name="bookmark0"/>
      <w:r>
        <w:rPr>
          <w:rStyle w:val="10pt"/>
        </w:rPr>
        <w:t xml:space="preserve"> </w:t>
      </w:r>
      <w:r>
        <w:t>Нормативные основания.</w:t>
      </w:r>
      <w:bookmarkEnd w:id="1"/>
    </w:p>
    <w:p w:rsidR="001C1C2F" w:rsidRDefault="004708D8">
      <w:pPr>
        <w:pStyle w:val="1"/>
        <w:framePr w:w="9576" w:h="14545" w:hRule="exact" w:wrap="around" w:vAnchor="page" w:hAnchor="page" w:x="1182" w:y="1150"/>
        <w:shd w:val="clear" w:color="auto" w:fill="auto"/>
        <w:spacing w:after="305" w:line="322" w:lineRule="exact"/>
        <w:ind w:left="380" w:right="460" w:firstLine="160"/>
      </w:pPr>
      <w:r>
        <w:t>МКОУ «Ракитовская средняя общеобразовательная школа» в своей деятельности по введению предпрофильной подготовки руководствуется федеральными законами, постановлениями, распоряжениями отдела образования, методически</w:t>
      </w:r>
      <w:r>
        <w:t>ми рекомендациями института усовершенствования учителей, локальными актами школы, Уставом школы, Положением о профильном обучении.</w:t>
      </w:r>
    </w:p>
    <w:p w:rsidR="001C1C2F" w:rsidRDefault="004708D8">
      <w:pPr>
        <w:pStyle w:val="11"/>
        <w:framePr w:w="9576" w:h="14545" w:hRule="exact" w:wrap="around" w:vAnchor="page" w:hAnchor="page" w:x="1182" w:y="1150"/>
        <w:numPr>
          <w:ilvl w:val="0"/>
          <w:numId w:val="3"/>
        </w:numPr>
        <w:shd w:val="clear" w:color="auto" w:fill="auto"/>
        <w:spacing w:before="0" w:after="257" w:line="240" w:lineRule="exact"/>
      </w:pPr>
      <w:bookmarkStart w:id="2" w:name="bookmark1"/>
      <w:r>
        <w:t xml:space="preserve"> Содержание профильной подготовки.</w:t>
      </w:r>
      <w:bookmarkEnd w:id="2"/>
    </w:p>
    <w:p w:rsidR="001C1C2F" w:rsidRDefault="004708D8">
      <w:pPr>
        <w:pStyle w:val="1"/>
        <w:framePr w:w="9576" w:h="14545" w:hRule="exact" w:wrap="around" w:vAnchor="page" w:hAnchor="page" w:x="1182" w:y="1150"/>
        <w:shd w:val="clear" w:color="auto" w:fill="auto"/>
        <w:spacing w:after="236" w:line="322" w:lineRule="exact"/>
        <w:ind w:right="780" w:firstLine="360"/>
      </w:pPr>
      <w:r>
        <w:t>В МКОУ (Ракитовская средняя общеобразовательная школа» предпрофильная подготовка ведется п</w:t>
      </w:r>
      <w:r>
        <w:t>о введению профильного обучения.</w:t>
      </w:r>
    </w:p>
    <w:p w:rsidR="001C1C2F" w:rsidRDefault="004708D8">
      <w:pPr>
        <w:pStyle w:val="1"/>
        <w:framePr w:w="9576" w:h="14545" w:hRule="exact" w:wrap="around" w:vAnchor="page" w:hAnchor="page" w:x="1182" w:y="1150"/>
        <w:shd w:val="clear" w:color="auto" w:fill="auto"/>
        <w:ind w:right="780" w:firstLine="360"/>
      </w:pPr>
      <w:r>
        <w:t>Подготовительная работа для ведения предпрофильной подготовки начинается с 5-8 класса и включает следующее содержание:</w:t>
      </w:r>
    </w:p>
    <w:p w:rsidR="001C1C2F" w:rsidRDefault="004708D8">
      <w:pPr>
        <w:pStyle w:val="50"/>
        <w:framePr w:w="9576" w:h="14545" w:hRule="exact" w:wrap="around" w:vAnchor="page" w:hAnchor="page" w:x="1182" w:y="1150"/>
        <w:shd w:val="clear" w:color="auto" w:fill="auto"/>
        <w:spacing w:line="300" w:lineRule="exact"/>
        <w:ind w:left="7580"/>
      </w:pPr>
      <w:r>
        <w:t>|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309"/>
        <w:ind w:left="1100" w:right="620"/>
      </w:pPr>
      <w:r>
        <w:t xml:space="preserve">Разработку и апробацию формы оценивания - накопительной оценки учебных достижений учащихся </w:t>
      </w:r>
      <w:r>
        <w:t>(портфолио).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after="257" w:line="240" w:lineRule="exact"/>
        <w:ind w:left="780" w:firstLine="0"/>
        <w:jc w:val="both"/>
      </w:pPr>
      <w:r>
        <w:t>Введения элективных курсов.</w:t>
      </w:r>
    </w:p>
    <w:p w:rsidR="001C1C2F" w:rsidRDefault="004708D8">
      <w:pPr>
        <w:pStyle w:val="1"/>
        <w:framePr w:w="9576" w:h="14545" w:hRule="exact" w:wrap="around" w:vAnchor="page" w:hAnchor="page" w:x="1182" w:y="1150"/>
        <w:numPr>
          <w:ilvl w:val="0"/>
          <w:numId w:val="2"/>
        </w:numPr>
        <w:shd w:val="clear" w:color="auto" w:fill="auto"/>
        <w:tabs>
          <w:tab w:val="left" w:pos="1527"/>
        </w:tabs>
        <w:spacing w:line="322" w:lineRule="exact"/>
        <w:ind w:left="1100" w:right="1700"/>
      </w:pPr>
      <w:r>
        <w:t>Проведение информационной работы с участниками образовательного процесса.</w:t>
      </w:r>
    </w:p>
    <w:p w:rsidR="001C1C2F" w:rsidRDefault="001C1C2F">
      <w:pPr>
        <w:rPr>
          <w:sz w:val="2"/>
          <w:szCs w:val="2"/>
        </w:rPr>
      </w:pPr>
    </w:p>
    <w:sectPr w:rsidR="001C1C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D8" w:rsidRDefault="004708D8">
      <w:r>
        <w:separator/>
      </w:r>
    </w:p>
  </w:endnote>
  <w:endnote w:type="continuationSeparator" w:id="0">
    <w:p w:rsidR="004708D8" w:rsidRDefault="0047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D8" w:rsidRDefault="004708D8"/>
  </w:footnote>
  <w:footnote w:type="continuationSeparator" w:id="0">
    <w:p w:rsidR="004708D8" w:rsidRDefault="00470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2699"/>
    <w:multiLevelType w:val="multilevel"/>
    <w:tmpl w:val="D43A6D0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80EAA"/>
    <w:multiLevelType w:val="multilevel"/>
    <w:tmpl w:val="602E25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BB28A8"/>
    <w:multiLevelType w:val="multilevel"/>
    <w:tmpl w:val="D1DEB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1C2F"/>
    <w:rsid w:val="001C1C2F"/>
    <w:rsid w:val="004708D8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9503-E278-4389-BE0B-2F00B2A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0" w:line="610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ind w:firstLine="36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"Ракитовская СОШ"</dc:creator>
  <cp:lastModifiedBy>max min</cp:lastModifiedBy>
  <cp:revision>1</cp:revision>
  <dcterms:created xsi:type="dcterms:W3CDTF">2015-03-25T10:52:00Z</dcterms:created>
  <dcterms:modified xsi:type="dcterms:W3CDTF">2015-03-25T10:53:00Z</dcterms:modified>
</cp:coreProperties>
</file>